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jc w:val="center"/>
        <w:rPr>
          <w:rStyle w:val="Aucun"/>
          <w:rFonts w:ascii="Times New Roman" w:hAnsi="Times New Roman"/>
          <w:outline w:val="0"/>
          <w:color w:val="000000"/>
          <w:kern w:val="0"/>
          <w:sz w:val="28"/>
          <w:szCs w:val="28"/>
          <w:u w:color="000000"/>
          <w14:textFill>
            <w14:solidFill>
              <w14:srgbClr w14:val="000000"/>
            </w14:solidFill>
          </w14:textFill>
        </w:rPr>
      </w:pPr>
    </w:p>
    <w:p>
      <w:pPr>
        <w:pStyle w:val="Normal.0"/>
        <w:widowControl w:val="1"/>
        <w:jc w:val="center"/>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Notes on filling out the application form</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To ensure the authenticity, completeness, and accuracy of the applicant's information, the responsible persons of each department are requested to carefully read the filling precautions and remind the applicant to fill out the application form carefully according to the requirements.</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The precautions are as follows:</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1</w:t>
      </w:r>
      <w:r>
        <w:rPr>
          <w:rStyle w:val="Aucun"/>
          <w:rFonts w:ascii="FZXiaoBiaoSong-B05S" w:cs="FZXiaoBiaoSong-B05S" w:hAnsi="FZXiaoBiaoSong-B05S" w:eastAsia="FZXiaoBiaoSong-B05S"/>
          <w:outline w:val="0"/>
          <w:color w:val="000000"/>
          <w:kern w:val="0"/>
          <w:sz w:val="28"/>
          <w:szCs w:val="28"/>
          <w:u w:color="000000"/>
          <w:rtl w:val="0"/>
          <w:lang w:val="zh-TW" w:eastAsia="zh-TW"/>
          <w14:textFill>
            <w14:solidFill>
              <w14:srgbClr w14:val="000000"/>
            </w14:solidFill>
          </w14:textFill>
        </w:rPr>
        <w:t xml:space="preserve">、 </w:t>
      </w:r>
      <w:r>
        <w:rPr>
          <w:rStyle w:val="Aucun"/>
          <w:rFonts w:ascii="Times New Roman" w:hAnsi="Times New Roman"/>
          <w:outline w:val="0"/>
          <w:color w:val="000000"/>
          <w:kern w:val="0"/>
          <w:sz w:val="28"/>
          <w:szCs w:val="28"/>
          <w:u w:color="000000"/>
          <w:rtl w:val="0"/>
          <w:lang w:val="en-US"/>
          <w14:textFill>
            <w14:solidFill>
              <w14:srgbClr w14:val="000000"/>
            </w14:solidFill>
          </w14:textFill>
        </w:rPr>
        <w:t>Basic principles</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Fill in truthfully: The applicant should fill in all items in the form truthfully.</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Complete filling: All items in the form should be filled in except for the number of voluntary applications, which is not a mandatory requirement. Depending on the actual situation, some items can be filled in as "none".</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Language requirement: Please fill in truthfully in Chinese or English.</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2</w:t>
      </w:r>
      <w:r>
        <w:rPr>
          <w:rStyle w:val="Aucun"/>
          <w:rFonts w:ascii="FZXiaoBiaoSong-B05S" w:cs="FZXiaoBiaoSong-B05S" w:hAnsi="FZXiaoBiaoSong-B05S" w:eastAsia="FZXiaoBiaoSong-B05S"/>
          <w:outline w:val="0"/>
          <w:color w:val="000000"/>
          <w:kern w:val="0"/>
          <w:sz w:val="28"/>
          <w:szCs w:val="28"/>
          <w:u w:color="000000"/>
          <w:rtl w:val="0"/>
          <w:lang w:val="zh-TW" w:eastAsia="zh-TW"/>
          <w14:textFill>
            <w14:solidFill>
              <w14:srgbClr w14:val="000000"/>
            </w14:solidFill>
          </w14:textFill>
        </w:rPr>
        <w:t xml:space="preserve">、 </w:t>
      </w:r>
      <w:r>
        <w:rPr>
          <w:rStyle w:val="Aucun"/>
          <w:rFonts w:ascii="Times New Roman" w:hAnsi="Times New Roman"/>
          <w:outline w:val="0"/>
          <w:color w:val="000000"/>
          <w:kern w:val="0"/>
          <w:sz w:val="28"/>
          <w:szCs w:val="28"/>
          <w:u w:color="000000"/>
          <w:rtl w:val="0"/>
          <w:lang w:val="en-US"/>
          <w14:textFill>
            <w14:solidFill>
              <w14:srgbClr w14:val="000000"/>
            </w14:solidFill>
          </w14:textFill>
        </w:rPr>
        <w:t>Specific projects</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Project category: You need to choose between "Chinese language learning" and "undergraduate studies".</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Educational experience: should be filled in from junior high school, with the start and end time accurate to year and month.</w:t>
      </w:r>
    </w:p>
    <w:p>
      <w:pPr>
        <w:pStyle w:val="Normal.0"/>
        <w:widowControl w:val="1"/>
        <w:jc w:val="left"/>
        <w:rPr>
          <w:rStyle w:val="Aucun"/>
          <w:rFonts w:ascii="Times New Roman" w:cs="Times New Roman" w:hAnsi="Times New Roman" w:eastAsia="Times New Roman"/>
          <w:outline w:val="0"/>
          <w:color w:val="000000"/>
          <w:kern w:val="0"/>
          <w:sz w:val="28"/>
          <w:szCs w:val="28"/>
          <w:u w:color="000000"/>
          <w14:textFill>
            <w14:solidFill>
              <w14:srgbClr w14:val="000000"/>
            </w14:solidFill>
          </w14:textFill>
        </w:rPr>
      </w:pPr>
      <w:r>
        <w:rPr>
          <w:rStyle w:val="Aucun"/>
          <w:rFonts w:ascii="Times New Roman" w:hAnsi="Times New Roman"/>
          <w:outline w:val="0"/>
          <w:color w:val="000000"/>
          <w:kern w:val="0"/>
          <w:sz w:val="28"/>
          <w:szCs w:val="28"/>
          <w:u w:color="000000"/>
          <w:rtl w:val="0"/>
          <w:lang w:val="en-US"/>
          <w14:textFill>
            <w14:solidFill>
              <w14:srgbClr w14:val="000000"/>
            </w14:solidFill>
          </w14:textFill>
        </w:rPr>
        <w:t>Learning plan and ideas for promoting exchanges between the local area and Shandong Province: Fill in according to the actual situation, and the signature must be handwritten.</w:t>
      </w:r>
    </w:p>
    <w:p>
      <w:pPr>
        <w:pStyle w:val="Normal.0"/>
        <w:widowControl w:val="1"/>
        <w:jc w:val="left"/>
      </w:pPr>
      <w:r>
        <w:rPr>
          <w:rStyle w:val="Aucun"/>
          <w:rFonts w:ascii="Times New Roman" w:hAnsi="Times New Roman"/>
          <w:outline w:val="0"/>
          <w:color w:val="000000"/>
          <w:kern w:val="0"/>
          <w:sz w:val="28"/>
          <w:szCs w:val="28"/>
          <w:u w:color="000000"/>
          <w:rtl w:val="0"/>
          <w:lang w:val="en-US"/>
          <w14:textFill>
            <w14:solidFill>
              <w14:srgbClr w14:val="000000"/>
            </w14:solidFill>
          </w14:textFill>
        </w:rPr>
        <w:t>Recommendation department or organization opinion: There must be a handwritten signature of the recommender and a seal of the recommending unit.</w:t>
      </w:r>
    </w:p>
    <w:sectPr>
      <w:headerReference w:type="default" r:id="rId4"/>
      <w:footerReference w:type="default" r:id="rId5"/>
      <w:pgSz w:w="11900" w:h="16840" w:orient="portrait"/>
      <w:pgMar w:top="720" w:right="947" w:bottom="720" w:left="94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FZXiaoBiaoSong-B05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Aucun">
    <w:name w:val="Aucun"/>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